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FD3" w:rsidRDefault="00344FD3" w:rsidP="00344FD3">
      <w:pPr>
        <w:pStyle w:val="Standard"/>
        <w:jc w:val="center"/>
        <w:rPr>
          <w:bCs/>
        </w:rPr>
      </w:pPr>
    </w:p>
    <w:p w:rsidR="00344FD3" w:rsidRDefault="00344FD3" w:rsidP="00344FD3">
      <w:pPr>
        <w:pStyle w:val="Standard"/>
        <w:jc w:val="center"/>
        <w:rPr>
          <w:bCs/>
        </w:rPr>
      </w:pPr>
    </w:p>
    <w:p w:rsidR="00344FD3" w:rsidRDefault="00344FD3" w:rsidP="00344FD3">
      <w:pPr>
        <w:pStyle w:val="Standard"/>
        <w:jc w:val="center"/>
        <w:rPr>
          <w:bCs/>
          <w:sz w:val="28"/>
          <w:szCs w:val="28"/>
        </w:rPr>
      </w:pPr>
    </w:p>
    <w:p w:rsidR="00344FD3" w:rsidRPr="003D6E1A" w:rsidRDefault="00344FD3" w:rsidP="00344FD3">
      <w:pPr>
        <w:widowControl/>
        <w:suppressAutoHyphens w:val="0"/>
        <w:jc w:val="center"/>
        <w:textAlignment w:val="auto"/>
      </w:pPr>
      <w:r w:rsidRPr="003D6E1A">
        <w:rPr>
          <w:rFonts w:eastAsia="Times New Roman" w:cs="Times New Roman"/>
          <w:b/>
          <w:kern w:val="0"/>
          <w:lang w:eastAsia="ru-RU" w:bidi="ar-SA"/>
        </w:rPr>
        <w:t>Муниципальное бюджетное дошкольное образовательное учреждение</w:t>
      </w:r>
    </w:p>
    <w:p w:rsidR="00344FD3" w:rsidRPr="003D6E1A" w:rsidRDefault="00344FD3" w:rsidP="00344FD3">
      <w:pPr>
        <w:widowControl/>
        <w:suppressAutoHyphens w:val="0"/>
        <w:jc w:val="center"/>
        <w:textAlignment w:val="auto"/>
      </w:pPr>
      <w:r w:rsidRPr="003D6E1A">
        <w:rPr>
          <w:rFonts w:eastAsia="Times New Roman" w:cs="Times New Roman"/>
          <w:b/>
          <w:kern w:val="0"/>
          <w:lang w:eastAsia="ru-RU" w:bidi="ar-SA"/>
        </w:rPr>
        <w:t>Ленино-Кокушкинский детский сад «Родничок» Пестречинского  муниципального района Республики Татарстан</w:t>
      </w:r>
    </w:p>
    <w:p w:rsidR="00344FD3" w:rsidRPr="003D6E1A" w:rsidRDefault="00344FD3" w:rsidP="00344FD3">
      <w:pPr>
        <w:widowControl/>
        <w:suppressAutoHyphens w:val="0"/>
        <w:jc w:val="center"/>
        <w:textAlignment w:val="auto"/>
        <w:rPr>
          <w:rFonts w:eastAsia="Times New Roman" w:cs="Times New Roman"/>
          <w:b/>
          <w:kern w:val="0"/>
          <w:lang w:eastAsia="ru-RU" w:bidi="ar-SA"/>
        </w:rPr>
      </w:pPr>
      <w:r w:rsidRPr="003D6E1A">
        <w:rPr>
          <w:rFonts w:eastAsia="Times New Roman" w:cs="Times New Roman"/>
          <w:b/>
          <w:kern w:val="0"/>
          <w:lang w:eastAsia="ru-RU" w:bidi="ar-SA"/>
        </w:rPr>
        <w:t xml:space="preserve"> </w:t>
      </w:r>
    </w:p>
    <w:p w:rsidR="00344FD3" w:rsidRPr="003D6E1A" w:rsidRDefault="00344FD3" w:rsidP="00344FD3">
      <w:pPr>
        <w:widowControl/>
        <w:suppressAutoHyphens w:val="0"/>
        <w:jc w:val="center"/>
        <w:textAlignment w:val="auto"/>
        <w:rPr>
          <w:rFonts w:eastAsia="Times New Roman" w:cs="Times New Roman"/>
          <w:b/>
          <w:kern w:val="0"/>
          <w:lang w:eastAsia="ru-RU" w:bidi="ar-SA"/>
        </w:rPr>
      </w:pPr>
    </w:p>
    <w:p w:rsidR="00344FD3" w:rsidRDefault="00344FD3" w:rsidP="00344FD3">
      <w:pPr>
        <w:widowControl/>
        <w:suppressAutoHyphens w:val="0"/>
        <w:textAlignment w:val="auto"/>
        <w:rPr>
          <w:rFonts w:eastAsia="Times New Roman" w:cs="Times New Roman"/>
          <w:b/>
          <w:kern w:val="0"/>
          <w:lang w:eastAsia="ru-RU" w:bidi="ar-SA"/>
        </w:rPr>
      </w:pPr>
      <w:r>
        <w:rPr>
          <w:rFonts w:eastAsia="Times New Roman" w:cs="Times New Roman"/>
          <w:b/>
          <w:kern w:val="0"/>
          <w:lang w:eastAsia="ru-RU" w:bidi="ar-SA"/>
        </w:rPr>
        <w:t xml:space="preserve">                                                                      </w:t>
      </w:r>
    </w:p>
    <w:p w:rsidR="00344FD3" w:rsidRDefault="00344FD3" w:rsidP="003D6E1A">
      <w:pPr>
        <w:widowControl/>
        <w:suppressAutoHyphens w:val="0"/>
        <w:textAlignment w:val="auto"/>
        <w:rPr>
          <w:rFonts w:eastAsia="Times New Roman" w:cs="Times New Roman"/>
          <w:kern w:val="0"/>
          <w:lang w:eastAsia="ru-RU" w:bidi="ar-SA"/>
        </w:rPr>
      </w:pPr>
      <w:r>
        <w:rPr>
          <w:rFonts w:eastAsia="Times New Roman" w:cs="Times New Roman"/>
          <w:b/>
          <w:kern w:val="0"/>
          <w:lang w:eastAsia="ru-RU" w:bidi="ar-SA"/>
        </w:rPr>
        <w:t xml:space="preserve">                                                                                       </w:t>
      </w:r>
      <w:r w:rsidR="003D6E1A">
        <w:rPr>
          <w:rFonts w:eastAsia="Times New Roman" w:cs="Times New Roman"/>
          <w:b/>
          <w:kern w:val="0"/>
          <w:lang w:eastAsia="ru-RU" w:bidi="ar-SA"/>
        </w:rPr>
        <w:t xml:space="preserve"> </w:t>
      </w:r>
    </w:p>
    <w:p w:rsidR="00344FD3" w:rsidRDefault="00344FD3" w:rsidP="00344FD3">
      <w:pPr>
        <w:pStyle w:val="Standard"/>
        <w:jc w:val="center"/>
      </w:pPr>
      <w:r>
        <w:rPr>
          <w:bCs/>
        </w:rPr>
        <w:t xml:space="preserve"> </w:t>
      </w:r>
    </w:p>
    <w:p w:rsidR="00344FD3" w:rsidRDefault="00344FD3" w:rsidP="00344FD3">
      <w:pPr>
        <w:pStyle w:val="Standard"/>
        <w:jc w:val="center"/>
        <w:rPr>
          <w:b/>
          <w:bCs/>
          <w:sz w:val="48"/>
          <w:szCs w:val="48"/>
        </w:rPr>
      </w:pPr>
    </w:p>
    <w:p w:rsidR="00344FD3" w:rsidRDefault="00344FD3" w:rsidP="00344FD3">
      <w:pPr>
        <w:pStyle w:val="Standard"/>
        <w:jc w:val="center"/>
        <w:rPr>
          <w:b/>
          <w:bCs/>
          <w:sz w:val="48"/>
          <w:szCs w:val="48"/>
        </w:rPr>
      </w:pPr>
    </w:p>
    <w:p w:rsidR="00344FD3" w:rsidRDefault="00344FD3" w:rsidP="00344FD3">
      <w:pPr>
        <w:pStyle w:val="Standard"/>
        <w:jc w:val="center"/>
        <w:rPr>
          <w:b/>
          <w:bCs/>
          <w:sz w:val="48"/>
          <w:szCs w:val="48"/>
        </w:rPr>
      </w:pPr>
    </w:p>
    <w:p w:rsidR="00344FD3" w:rsidRDefault="00344FD3" w:rsidP="00344FD3">
      <w:pPr>
        <w:pStyle w:val="Standard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Рабочая программа по подготовке детей к школе</w:t>
      </w: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jc w:val="center"/>
        <w:rPr>
          <w:b/>
          <w:bCs/>
          <w:sz w:val="30"/>
          <w:szCs w:val="30"/>
        </w:rPr>
      </w:pPr>
    </w:p>
    <w:p w:rsidR="00344FD3" w:rsidRDefault="00344FD3" w:rsidP="00344FD3">
      <w:pPr>
        <w:pStyle w:val="Standard"/>
        <w:rPr>
          <w:sz w:val="30"/>
          <w:szCs w:val="30"/>
        </w:rPr>
      </w:pPr>
    </w:p>
    <w:p w:rsidR="00344FD3" w:rsidRDefault="00344FD3" w:rsidP="00344FD3">
      <w:pPr>
        <w:pStyle w:val="Standard"/>
        <w:jc w:val="center"/>
      </w:pPr>
    </w:p>
    <w:p w:rsidR="00344FD3" w:rsidRDefault="00344FD3" w:rsidP="00344FD3">
      <w:pPr>
        <w:pStyle w:val="Standard"/>
        <w:rPr>
          <w:sz w:val="30"/>
          <w:szCs w:val="30"/>
        </w:rPr>
      </w:pPr>
    </w:p>
    <w:p w:rsidR="00344FD3" w:rsidRDefault="00344FD3" w:rsidP="00344FD3">
      <w:pPr>
        <w:pStyle w:val="Standard"/>
        <w:jc w:val="center"/>
      </w:pPr>
    </w:p>
    <w:p w:rsidR="00344FD3" w:rsidRDefault="00344FD3" w:rsidP="00344FD3">
      <w:pPr>
        <w:pStyle w:val="Standard"/>
        <w:jc w:val="center"/>
      </w:pPr>
      <w:r>
        <w:t xml:space="preserve"> </w:t>
      </w:r>
    </w:p>
    <w:p w:rsidR="00344FD3" w:rsidRDefault="00344FD3" w:rsidP="00344FD3">
      <w:pPr>
        <w:pStyle w:val="Standard"/>
        <w:jc w:val="center"/>
      </w:pPr>
    </w:p>
    <w:p w:rsidR="00344FD3" w:rsidRDefault="00344FD3" w:rsidP="00344FD3">
      <w:pPr>
        <w:pStyle w:val="Standard"/>
        <w:rPr>
          <w:sz w:val="28"/>
          <w:szCs w:val="28"/>
        </w:rPr>
      </w:pPr>
    </w:p>
    <w:p w:rsidR="00344FD3" w:rsidRDefault="00344FD3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D6E1A" w:rsidRDefault="003D6E1A" w:rsidP="00344FD3">
      <w:pPr>
        <w:pStyle w:val="Standard"/>
        <w:rPr>
          <w:sz w:val="28"/>
          <w:szCs w:val="28"/>
        </w:rPr>
      </w:pPr>
    </w:p>
    <w:p w:rsidR="00344FD3" w:rsidRDefault="00344FD3" w:rsidP="00344FD3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Составила:  Юсупова Л.А.</w:t>
      </w:r>
    </w:p>
    <w:p w:rsidR="00344FD3" w:rsidRPr="003D6E1A" w:rsidRDefault="00344FD3" w:rsidP="003D6E1A">
      <w:pPr>
        <w:pStyle w:val="Standard"/>
        <w:tabs>
          <w:tab w:val="left" w:pos="6210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</w:t>
      </w:r>
      <w:r w:rsidR="003D6E1A">
        <w:rPr>
          <w:sz w:val="22"/>
          <w:szCs w:val="22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                                                             </w:t>
      </w:r>
    </w:p>
    <w:p w:rsidR="00344FD3" w:rsidRDefault="00344FD3" w:rsidP="00344FD3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:rsidR="00344FD3" w:rsidRDefault="00344FD3" w:rsidP="00344FD3">
      <w:pPr>
        <w:pStyle w:val="Standard"/>
        <w:jc w:val="both"/>
      </w:pPr>
      <w:r>
        <w:rPr>
          <w:rFonts w:cs="Times New Roman"/>
          <w:b/>
          <w:bCs/>
        </w:rPr>
        <w:lastRenderedPageBreak/>
        <w:t>Цель:</w:t>
      </w:r>
      <w:r>
        <w:rPr>
          <w:rFonts w:cs="Times New Roman"/>
        </w:rPr>
        <w:t xml:space="preserve"> Формирование основных необходимых навыков учебной деятельности, развитие познавательных интересов и желания учиться в школе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Задачи: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-Готовить детей к обучению чтению,развивать фонетический слух и проводить элементарный звуковой анализ речи.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-Дать первоначальные математические представления.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-Развивать память,мышление, внимание, воображение.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-Воспитывать организованность в учебной деятельности.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Пояснительная записка.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Обучение проводится 2 раза в неделю на 30-минутных занятиях по:</w:t>
      </w:r>
    </w:p>
    <w:p w:rsidR="00344FD3" w:rsidRDefault="00344FD3" w:rsidP="00344FD3">
      <w:pPr>
        <w:pStyle w:val="Standard"/>
        <w:numPr>
          <w:ilvl w:val="0"/>
          <w:numId w:val="7"/>
        </w:numPr>
        <w:jc w:val="both"/>
        <w:rPr>
          <w:rFonts w:cs="Times New Roman"/>
        </w:rPr>
      </w:pPr>
      <w:r>
        <w:rPr>
          <w:rFonts w:cs="Times New Roman"/>
        </w:rPr>
        <w:t xml:space="preserve"> Подготовке к обучению чтению (1 и 3 неделя месяца)</w:t>
      </w:r>
    </w:p>
    <w:p w:rsidR="00344FD3" w:rsidRDefault="00344FD3" w:rsidP="00344FD3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 Развитию элементарных математических представлений (2 и 4 неделя месяца)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Требования к современному дошкольному образованию ориентируют педагогов на развивающее обучение, диктуют необходимость использования новых форм его организации, при которых синтезировались бы элементы познавательного, игрового, поискового и учебного взаимодействия.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Работа в кружке по подготовке к школе позволяет приобщать ребенка к игровому взаимодействию используя различные приёмы, обогащать его математические 'представления, совершенствовать речь и расширять словарь, интеллектуально развивать дошкольника.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Проблемно-поисковые ситуации, которые используются в обучении, способствуют развитию математических представлений на основе эвристических методов, когда понятия, свойства, связи и зависимости открываются ребенком самостоятельно, когда им самим устанавливаются важнейшие закономерности.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Конечной целью является вклад в умственное развитие, количественные и качественные позитивные сдвиги в нем, что он способен постигать ее законы.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Деятельность кружка способствует формированию активного отношения к собственной познавательной деятельности, рассуждать о них, объективно оценивать ее результаты. Основная дидактическая идея- развитие познавательных процессов у детей будет более активным и эффективным, если оно осуществляется в процессе учебной деятельности ребенка, что осуществляется специальным подбором и структурированием заданий, формой их представления, доступной и увлекательной для детей этого возраста.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Среди методовиспользуемых в период подготовки детей к школе, используются практический метод,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детям усваивать и осмысливать материал, проводя эксперименты, наблюдения, выполняя действия с предметами, моделями геометрических фигур, зарисовывая, раскрашивая и т. п.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Большое внимание уделяется формированию умений общаться с педагогом , с другими детьми, работать в одном ритме со всеми, когда это необходимо, работать со счетным и геометрическим материалом, пользоваться тетрадью и др.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Использование специально отобранного содержания обучения и методов работы с ним поможет и позволит приблизить общее развитие детей на уровень, необходимый для успешного изучения программного материала начальной школы.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</w:p>
    <w:p w:rsidR="00344FD3" w:rsidRDefault="00344FD3" w:rsidP="00344FD3">
      <w:pPr>
        <w:pStyle w:val="Standard"/>
        <w:jc w:val="both"/>
        <w:rPr>
          <w:rFonts w:cs="Times New Roman"/>
        </w:rPr>
      </w:pPr>
    </w:p>
    <w:p w:rsidR="00344FD3" w:rsidRDefault="00344FD3" w:rsidP="00344FD3">
      <w:pPr>
        <w:pStyle w:val="Standard"/>
        <w:jc w:val="both"/>
        <w:rPr>
          <w:rFonts w:cs="Times New Roman"/>
        </w:rPr>
      </w:pP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Процесс обучения чтению включает два периода: первый - ориентировка и овладение ребёнком звуковой стороны речи, второй - освоение знаковой системы языка. 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Цель курса подготовки к обучению грамоте-выработка у детей умения ориентироваться в звукобуквенной системе родного языка и на этой основе - интереса и способности к чтению. Основные задачи - развитие звукобуквенного анализа, развитие фонематического восприятия, </w:t>
      </w:r>
      <w:r>
        <w:rPr>
          <w:rFonts w:cs="Times New Roman"/>
        </w:rPr>
        <w:lastRenderedPageBreak/>
        <w:t xml:space="preserve">подготовка руки к письму - решаются на протяжении всего периода обучения. Через систему увлекательных игр и упражнений дети познакомятся со звуками и буквами, слогами, словами и предложениями, овладеют первоначальными навыками чтения. Включение ребенка в самостоятельное решение проблемных игровых заданий является эффективным средством подготовки к обучению в школе. 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Цель курса математической подготовки  - обеспечить предметную подготовку дошкольников, достаточную для продолжения математического образования в начальной школе, и создать дидактические условия для овладения учащимися универсальными учебными действиями (личностными, познавательными, регулятивными, коммуникативными) в процессе усвоения предметного содержания.</w:t>
      </w:r>
    </w:p>
    <w:p w:rsidR="00344FD3" w:rsidRDefault="00344FD3" w:rsidP="00344FD3">
      <w:pPr>
        <w:pStyle w:val="Standard"/>
        <w:jc w:val="both"/>
      </w:pPr>
      <w:r>
        <w:rPr>
          <w:rFonts w:cs="Times New Roman"/>
        </w:rPr>
        <w:t xml:space="preserve">Для достижения этой цели необходимо организовать учебную деятельность дошкольников </w:t>
      </w:r>
      <w:r>
        <w:rPr>
          <w:rStyle w:val="3"/>
          <w:rFonts w:eastAsia="SimSun"/>
        </w:rPr>
        <w:t xml:space="preserve"> </w:t>
      </w:r>
      <w:r>
        <w:rPr>
          <w:rFonts w:cs="Times New Roman"/>
        </w:rPr>
        <w:t>с учетом специфики предмета (математика), направленную: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на формирование познавательного интереса к учебному предмету «Математика», учитывая потребности детей в познании окружающего мира;</w:t>
      </w:r>
    </w:p>
    <w:p w:rsidR="00344FD3" w:rsidRDefault="00344FD3" w:rsidP="00344FD3">
      <w:pPr>
        <w:shd w:val="clear" w:color="auto" w:fill="FFFFFF"/>
        <w:spacing w:line="274" w:lineRule="exact"/>
        <w:jc w:val="both"/>
        <w:rPr>
          <w:rFonts w:cs="Times New Roman"/>
        </w:rPr>
      </w:pPr>
      <w:r>
        <w:rPr>
          <w:rFonts w:cs="Times New Roman"/>
        </w:rPr>
        <w:t>1.на развитие пространственного воображения, потребности и способности к интеллектуальной деятельности;</w:t>
      </w:r>
    </w:p>
    <w:p w:rsidR="00344FD3" w:rsidRDefault="00344FD3" w:rsidP="00344FD3">
      <w:pPr>
        <w:shd w:val="clear" w:color="auto" w:fill="FFFFFF"/>
        <w:spacing w:line="274" w:lineRule="exact"/>
        <w:jc w:val="both"/>
        <w:rPr>
          <w:rFonts w:cs="Times New Roman"/>
        </w:rPr>
      </w:pPr>
      <w:r>
        <w:rPr>
          <w:rFonts w:cs="Times New Roman"/>
        </w:rPr>
        <w:t>2.на овладение в процессе усвоения предметного содержания обобщенными видами деятельности: анализировать, сравнивать, классифицировать математические объекты.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Для выполнения поставленных задач программой, предусмотрены следующие виды занятий: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-занятие-игра;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-занятие-путешествие;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-занятие-исследование;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-занятие-конкурс;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-занятие-экскурсия;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-занятие-соревнование.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Основные принципы работы: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-Учет индивидуальных особенностей и возможностей детей;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-Уважение к личности ребенка, к процессу и результатам его деятельности в сочетании с разумной требовательностью;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-Комплексный подход при разработке занятий,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-Вариативность содержания и форм проведения занятий;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-Систематичность и последовательность занятий;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-Наглядность.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-Учет особенностей и ценностей дошкольного периода развития, актуальность для ребенка чувственных впечатлений, знаний, умений, личностная ориентированность процесса обучения и воспитания;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-Учет потребностей данного возраста, опора на игровую деятельность - ведущую для этого периода развития;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Новизна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Новизна состоит в том, что данная программа дополняет и расширяет знания при помощи игровых приёмов как на занятиях по развитию речи так и на занятиях по математике, параллельно готовя и руку ребёнка к письму, не выделяя при этом обучение письму в отдельную деятельность Вышесказанное прививает у детей интерес к обучению и позволяет использовать эти знания на практике. Одним из новых подходов позволяющим компенсировать негативное влияние повышенных интеллектуальных нагрузок является применение такой формы как интегрированная образовательная деятельность. Во время интегрированной деятельности объединяются в нужном соотношении в одно целое элементы математического развития и физической, социальной деятельности, элементы развития речи и конструктивной, </w:t>
      </w:r>
      <w:r>
        <w:rPr>
          <w:rFonts w:cs="Times New Roman"/>
        </w:rPr>
        <w:lastRenderedPageBreak/>
        <w:t>изобразительной деятельности, удерживая при этом внимание детей разных темпераментов на максимуме.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Календарно-тематическое планирование занятий по развитию речи.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Задачи: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-Сформировать понятия «звук», «буква»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-Научить выделять их из состава слова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-Различать гласные и согласные звуки (буквы)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-Различать звонкие и глухие, твердые и мягкие согласные звуки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-Подбирать слова к заданным звуковым схемам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-Развитие речи: обогащение словарного запаса, умение правильно строить предложение, составить связный рассказ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-Развитие памяти и внимания: переключаться с одного вида на другой, запоминание 10 не связных между собой слов, группирование предметов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-Чтение слогов, маленьких слов, предложений.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5"/>
        <w:gridCol w:w="4125"/>
        <w:gridCol w:w="4365"/>
      </w:tblGrid>
      <w:tr w:rsidR="00344FD3" w:rsidTr="002A6312">
        <w:tc>
          <w:tcPr>
            <w:tcW w:w="11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месяц</w:t>
            </w:r>
          </w:p>
        </w:tc>
        <w:tc>
          <w:tcPr>
            <w:tcW w:w="4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1неделя</w:t>
            </w:r>
          </w:p>
        </w:tc>
        <w:tc>
          <w:tcPr>
            <w:tcW w:w="4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2неделя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сентябрь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А, игра «Подбери словечко».</w:t>
            </w:r>
          </w:p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О, игра «Доскажи словечко».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У, игра «Подбери словечко».</w:t>
            </w:r>
          </w:p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Ы, игра «Придумай слово с буквой»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октябрь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shd w:val="clear" w:color="auto" w:fill="FFFFFF"/>
              <w:spacing w:after="32"/>
              <w:ind w:right="28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Чтение слов АУ, У А, закрепление пройденного материала в игре-соревновании.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</w:pPr>
            <w:r>
              <w:rPr>
                <w:rFonts w:cs="Times New Roman"/>
              </w:rPr>
              <w:t>Звук и буква</w:t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  <w:lang w:val="en-US" w:eastAsia="en-US" w:bidi="en-US"/>
              </w:rPr>
              <w:t>JI</w:t>
            </w:r>
            <w:r>
              <w:rPr>
                <w:rFonts w:cs="Times New Roman"/>
                <w:lang w:eastAsia="en-US" w:bidi="en-US"/>
              </w:rPr>
              <w:t xml:space="preserve">, </w:t>
            </w:r>
            <w:r>
              <w:rPr>
                <w:rFonts w:cs="Times New Roman"/>
              </w:rPr>
              <w:t>чтение слогов, отгадывание загадок.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М, чтение слогов, чтение слов, ударение.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ноябрь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 буква Н, Разучивание стишков на звук Н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Н, чтение слогов, знакомство с предложением.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</w:t>
            </w:r>
            <w:r>
              <w:rPr>
                <w:rFonts w:cs="Times New Roman"/>
              </w:rPr>
              <w:tab/>
              <w:t>пройденного</w:t>
            </w:r>
            <w:r>
              <w:rPr>
                <w:rFonts w:cs="Times New Roman"/>
              </w:rPr>
              <w:tab/>
              <w:t>материала, гласные и согласные звуки и буквы, чтение слогов.</w:t>
            </w:r>
          </w:p>
          <w:p w:rsidR="00344FD3" w:rsidRDefault="00344FD3" w:rsidP="002A6312">
            <w:pPr>
              <w:pStyle w:val="Standard"/>
              <w:jc w:val="both"/>
            </w:pPr>
            <w:r>
              <w:rPr>
                <w:rFonts w:cs="Times New Roman"/>
              </w:rPr>
              <w:t xml:space="preserve">Буква Я, ( </w:t>
            </w:r>
            <w:r>
              <w:rPr>
                <w:rStyle w:val="3Arial95pt"/>
                <w:rFonts w:cs="Times New Roman"/>
              </w:rPr>
              <w:t xml:space="preserve">Буква Я обозначает два звука </w:t>
            </w:r>
            <w:r>
              <w:rPr>
                <w:rFonts w:cs="Times New Roman"/>
              </w:rPr>
              <w:t xml:space="preserve">[й], </w:t>
            </w:r>
            <w:r>
              <w:rPr>
                <w:rStyle w:val="3Arial95pt"/>
                <w:rFonts w:cs="Times New Roman"/>
              </w:rPr>
              <w:t xml:space="preserve">[а].) </w:t>
            </w:r>
            <w:r>
              <w:rPr>
                <w:rFonts w:cs="Times New Roman"/>
              </w:rPr>
              <w:t>чтение слогов, учимся отвечать на вопросы.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декабрь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Буква Ю, (состоит из двух звуков: й и у) чтение слогов.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Буква Е, ( состоит из двух звуков й и э) чтение слогов, разучивание четверостиший.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Буква Ё,( состоит из двух звуков й и о), чтение слогов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Буква И, чтение слогов, разучивание четверостиший.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</w:p>
        </w:tc>
      </w:tr>
      <w:tr w:rsidR="00344FD3" w:rsidTr="002A6312">
        <w:trPr>
          <w:trHeight w:val="1243"/>
        </w:trPr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январь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shd w:val="clear" w:color="auto" w:fill="FFFFFF"/>
              <w:tabs>
                <w:tab w:val="right" w:pos="1784"/>
                <w:tab w:val="left" w:pos="2211"/>
              </w:tabs>
              <w:spacing w:after="431" w:line="220" w:lineRule="exact"/>
              <w:ind w:left="4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Деление слов на слоги, игра "волшебный мяч"                             Звуки Г-К, ГБ- КБ , буквы Г,К, чтение слогов, составление предложений с заданным словом.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В- ВЬ,Ф - ФЬ, буквы В.Ф, чтение слогов, разучивание четверостиший.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февраль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3 - 3Ь , С -СЬ, буквы 3,С, чтение слогов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Б -БЬ, П -ПЬ, буквы Б,П, чтение слогов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X- ХЬ, буква X, чтение слогов, разучивание четверостиший.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и буквы Ж - Ш, чтение слогов, слов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март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Звуки и буквы Ч - Щ, чтение слогов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 и буква Ц, чтение слогов, игра "доскажи словечко"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Звук</w:t>
            </w:r>
            <w:r>
              <w:rPr>
                <w:rFonts w:cs="Times New Roman"/>
              </w:rPr>
              <w:tab/>
              <w:t>и буква Й, чтение</w:t>
            </w:r>
            <w:r>
              <w:rPr>
                <w:rFonts w:cs="Times New Roman"/>
              </w:rPr>
              <w:tab/>
              <w:t>слов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Буквы Ь и Ъ; чтение слов, учимся задавать вопросы.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апрель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Закрепление пройденного материала: чтение слов,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составление предложений, рифма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 пройденного материала: алфавит, чтение слогов.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Закрепление пройденного материала, игра "Доскажи предложение"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Закрепление пройденного материала, гласные буквы.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май</w:t>
            </w: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 пройденного материала, согласные буквы Закрепление пройденного материала, глухие согласные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 пройденного материала, звонкие согласные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 пройденного материала: парные звуки, составление и чтение слогов, повторение алфавита.</w:t>
            </w:r>
          </w:p>
        </w:tc>
      </w:tr>
      <w:tr w:rsidR="00344FD3" w:rsidTr="002A6312">
        <w:tc>
          <w:tcPr>
            <w:tcW w:w="11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</w:p>
        </w:tc>
        <w:tc>
          <w:tcPr>
            <w:tcW w:w="4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</w:p>
        </w:tc>
      </w:tr>
    </w:tbl>
    <w:p w:rsidR="00344FD3" w:rsidRDefault="00344FD3" w:rsidP="00344FD3">
      <w:pPr>
        <w:pStyle w:val="2"/>
        <w:spacing w:before="0" w:after="0" w:line="413" w:lineRule="exact"/>
        <w:ind w:left="54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занятий по математике.</w:t>
      </w:r>
    </w:p>
    <w:p w:rsidR="00344FD3" w:rsidRDefault="00344FD3" w:rsidP="00344FD3">
      <w:pPr>
        <w:pStyle w:val="2"/>
        <w:spacing w:before="0" w:after="0" w:line="413" w:lineRule="exact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Задачи: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-Научить детей считать в пределах 20 (прямой и обратный счет)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-Познакомить с цифрами 0-9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-Решать примеры и задачи в пределах 10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-Ориентироваться в пространстве и во времени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-Устанавливать равенства и неравенства между группами предметов и числами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-Знакомство с геометрическими фигурами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-Выполнять различные виды графических диктантов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-Срисовывать и дорисовывать предметы по точкам и клеточкам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 xml:space="preserve"> -Учить думать, сравнивать, сопоставлять, рассуждать и принимать решение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0"/>
        <w:gridCol w:w="4110"/>
        <w:gridCol w:w="4365"/>
      </w:tblGrid>
      <w:tr w:rsidR="00344FD3" w:rsidTr="002A6312"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месяц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2неделя</w:t>
            </w:r>
          </w:p>
        </w:tc>
        <w:tc>
          <w:tcPr>
            <w:tcW w:w="4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4неделя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сентябрь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Понятие :слева, справа, вверху, внизу; использование предлогов: над, перед, на, в, под, между.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1. Первый, последний.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Больше, меньше, столько же. Знаки &lt;</w:t>
            </w:r>
            <w:r>
              <w:rPr>
                <w:rFonts w:cs="Times New Roman"/>
              </w:rPr>
              <w:tab/>
              <w:t>, &gt;, =,+,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2. Пара. Первый, второй.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октябрь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Решение задач, графические диктанты.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3. Состав числа 3. Равенство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Знакомство с фигурами: круг, треугольник, квадрат, прямоугольник.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4. Состав числа 4.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ноябрь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Сложение; Решение задач. Логические задания.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5. Состав числа 5.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Отрезок. Короче. Длиннее, одинаковой длины.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Работа со счёт, палочками .Проверочная работа.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декабрь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Число и цифра 6, Состав числа 6.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Вычитание; Развивающие задания.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7. Состав числа 7.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Занимательная математика: решение логических заданий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январь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8. Состав числа 8.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Число и цифра 9. Состав числа 9.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Цифры 0-9; знаки +.</w:t>
            </w:r>
            <w:r>
              <w:rPr>
                <w:rFonts w:cs="Times New Roman"/>
              </w:rPr>
              <w:tab/>
              <w:t>=, Графический диктант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Ориентация в пространстве и на плоскости.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февраль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Знакомство с нулём. Математический диктант</w:t>
            </w:r>
          </w:p>
          <w:p w:rsidR="00344FD3" w:rsidRDefault="00344FD3" w:rsidP="002A6312">
            <w:pPr>
              <w:pStyle w:val="Standard"/>
              <w:jc w:val="both"/>
            </w:pPr>
            <w:r>
              <w:rPr>
                <w:rFonts w:cs="Times New Roman"/>
              </w:rPr>
              <w:t xml:space="preserve">Число и цифра 10. Состав числа 10. Понятие десяток </w:t>
            </w:r>
            <w:r>
              <w:rPr>
                <w:rStyle w:val="1"/>
                <w:rFonts w:cs="Times New Roman"/>
              </w:rPr>
              <w:t>4 неделя</w:t>
            </w:r>
            <w:r>
              <w:rPr>
                <w:rFonts w:cs="Times New Roman"/>
              </w:rPr>
              <w:tab/>
              <w:t>12. Образование чисел второго десятка, знакомство с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Решение примеров, знакомство с ромбом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март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Определение понятий "шире", "уже", "выше", "ниже". Игра "вставь знак"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Найди лишний предмет, цифры 14- 17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Игра "следующий, предыдущий", порядковый счёт до 17 Образование чисел второго десятка, цифры 17-20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апрель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Закрепление пространственных отношений (слева, справа, сверху, снизу.)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Составление геометрич. фигур из счётных палочек, логич. задания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Образование чисел второго десятка; составление примеров.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Счёт парами. Понятие узкий, широкий, высокий, низкий.</w:t>
            </w:r>
          </w:p>
        </w:tc>
      </w:tr>
      <w:tr w:rsidR="00344FD3" w:rsidTr="002A6312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TableContents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май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Игра "Назови соседа",счёт от 1 до 20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Порядковое значение чисел: первый, второй и т. д.(закрепление)</w:t>
            </w:r>
          </w:p>
        </w:tc>
        <w:tc>
          <w:tcPr>
            <w:tcW w:w="43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ориентация в пространстве и на плоскости (закрепление)</w:t>
            </w:r>
          </w:p>
          <w:p w:rsidR="00344FD3" w:rsidRDefault="00344FD3" w:rsidP="002A6312">
            <w:pPr>
              <w:pStyle w:val="Standard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Итоговое занятие: повторение счёта до 20 в прямом и обратном порядке; повторение цифр; решение логических задач в игре "Найди клад"</w:t>
            </w:r>
          </w:p>
        </w:tc>
      </w:tr>
    </w:tbl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bookmarkStart w:id="1" w:name="bookmark2"/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Список литературы:</w:t>
      </w:r>
      <w:bookmarkEnd w:id="1"/>
    </w:p>
    <w:p w:rsidR="00344FD3" w:rsidRDefault="00344FD3" w:rsidP="00344FD3">
      <w:pPr>
        <w:pStyle w:val="Standard"/>
        <w:numPr>
          <w:ilvl w:val="0"/>
          <w:numId w:val="8"/>
        </w:numPr>
        <w:jc w:val="both"/>
        <w:rPr>
          <w:rFonts w:cs="Times New Roman"/>
        </w:rPr>
      </w:pPr>
      <w:r>
        <w:rPr>
          <w:rFonts w:cs="Times New Roman"/>
        </w:rPr>
        <w:lastRenderedPageBreak/>
        <w:t>«Математика для детей пяти-шести лет» Е, В. Колесникова;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«Развитие математического мышления у детей 5-7лет. » Е. В, Колесникова.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Артемова Л. В. Окружающий мир в дидактических играх. М., 1992.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Михайлова 3. А Игровые занимательные задачи для дошкольников. М., 1990.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Дидактические игры-занятия в ДОУ. Выпуск 2:Практическое пособие для воспитателей и детей в ДОУ"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Методистов ДОУ/ Авт. -сост. Е. Н. Панова. -Воронеж: ЧК Лакоценин</w:t>
      </w:r>
      <w:r>
        <w:rPr>
          <w:rFonts w:cs="Times New Roman"/>
        </w:rPr>
        <w:tab/>
        <w:t>С. С.,</w:t>
      </w:r>
      <w:r>
        <w:rPr>
          <w:rFonts w:cs="Times New Roman"/>
        </w:rPr>
        <w:tab/>
        <w:t>2007.-96с.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 Л. Г. Питерсон, Н. П. Холина. «Раз - ступенька, два - ступенька».</w:t>
      </w:r>
    </w:p>
    <w:p w:rsidR="00344FD3" w:rsidRDefault="00344FD3" w:rsidP="00344FD3">
      <w:pPr>
        <w:pStyle w:val="Standard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Т.И. Ерофеева «Дошкольник изучает математику»</w:t>
      </w:r>
    </w:p>
    <w:p w:rsidR="00344FD3" w:rsidRDefault="00344FD3" w:rsidP="00344FD3">
      <w:pPr>
        <w:pStyle w:val="Standard"/>
        <w:numPr>
          <w:ilvl w:val="0"/>
          <w:numId w:val="9"/>
        </w:numPr>
        <w:jc w:val="both"/>
        <w:rPr>
          <w:rFonts w:cs="Times New Roman"/>
        </w:rPr>
      </w:pPr>
      <w:r>
        <w:rPr>
          <w:rFonts w:cs="Times New Roman"/>
        </w:rPr>
        <w:t xml:space="preserve"> Т. И. Ерофеева «Дошкольник изучает математику»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Т. Г. Любимова «Хочешь быть умным? Решай задачи».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Е. А. Носова, Р. Л. Непомнящая «Логика и математика для дошкольников».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Е. Н. Панова «Дидактические игры - занятия в ДОУ».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Е.В. Колесникова " От А до Я"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Т. М. Бабушкина. «Математика. Нестандартные занятия». Изд. торговый дом «Корифей», 2009</w:t>
      </w:r>
    </w:p>
    <w:p w:rsidR="00344FD3" w:rsidRDefault="00344FD3" w:rsidP="00344FD3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 К.В. Шевелёв "Готовимся к школе"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bookmarkStart w:id="2" w:name="bookmark3"/>
      <w:r>
        <w:rPr>
          <w:rFonts w:cs="Times New Roman"/>
          <w:b/>
          <w:bCs/>
        </w:rPr>
        <w:t>Рекомендуемая литература для проведения собраний, индивидуальных</w:t>
      </w:r>
      <w:bookmarkEnd w:id="2"/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консультаций с родителями</w:t>
      </w:r>
    </w:p>
    <w:p w:rsidR="00344FD3" w:rsidRDefault="00344FD3" w:rsidP="00344FD3">
      <w:pPr>
        <w:pStyle w:val="Standard"/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 Безруких М.М., Ефремова С.П. Как получить «пятёрку за здоровье. Тула, «Арктоус»,1996г.</w:t>
      </w:r>
    </w:p>
    <w:p w:rsidR="00344FD3" w:rsidRDefault="00344FD3" w:rsidP="00344FD3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>
        <w:rPr>
          <w:rFonts w:cs="Times New Roman"/>
        </w:rPr>
        <w:t>Безруких М.М., Князева М.Г., Если ваш ребёнок левша. Тула, «Арктоус», 1996 г.</w:t>
      </w:r>
    </w:p>
    <w:p w:rsidR="00344FD3" w:rsidRDefault="00344FD3" w:rsidP="00344FD3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>
        <w:rPr>
          <w:rFonts w:cs="Times New Roman"/>
        </w:rPr>
        <w:t xml:space="preserve"> Виноградова Н.Ф., Жеурова Л.Е. Готов ли ваш ребёнок к школе? Советы педагога и психолога. М., Просвещение, 1992 г.</w:t>
      </w:r>
    </w:p>
    <w:p w:rsidR="00344FD3" w:rsidRDefault="00344FD3" w:rsidP="00344FD3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>
        <w:rPr>
          <w:rFonts w:cs="Times New Roman"/>
        </w:rPr>
        <w:t xml:space="preserve"> Парамонова Л., Головлёва Н., 100 тестов и заданий по чтению, письму и математике для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подготовки ребёнка к школе. ООО «Аквариум-Принт», 2005 г.</w:t>
      </w:r>
    </w:p>
    <w:p w:rsidR="00344FD3" w:rsidRDefault="00344FD3" w:rsidP="00344FD3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>
        <w:rPr>
          <w:rFonts w:cs="Times New Roman"/>
        </w:rPr>
        <w:t xml:space="preserve"> Фромм А., Азбука для родителей. Москва, «Прогресс», 2001 г.</w:t>
      </w:r>
    </w:p>
    <w:p w:rsidR="00344FD3" w:rsidRDefault="00344FD3" w:rsidP="00344FD3">
      <w:pPr>
        <w:pStyle w:val="Standard"/>
        <w:numPr>
          <w:ilvl w:val="0"/>
          <w:numId w:val="4"/>
        </w:numPr>
        <w:jc w:val="both"/>
        <w:rPr>
          <w:rFonts w:cs="Times New Roman"/>
        </w:rPr>
      </w:pPr>
      <w:r>
        <w:rPr>
          <w:rFonts w:cs="Times New Roman"/>
        </w:rPr>
        <w:t xml:space="preserve"> Фурутан А.А., Практические советы родителям. Москва, «Прогресс», 2003г</w:t>
      </w:r>
    </w:p>
    <w:p w:rsidR="00344FD3" w:rsidRDefault="00344FD3" w:rsidP="00344FD3">
      <w:pPr>
        <w:pStyle w:val="Standard"/>
        <w:jc w:val="both"/>
      </w:pPr>
      <w:r>
        <w:rPr>
          <w:rFonts w:cs="Times New Roman"/>
        </w:rPr>
        <w:t xml:space="preserve">Рекомендуемая литература для воспитателей </w:t>
      </w:r>
      <w:r>
        <w:rPr>
          <w:rStyle w:val="11"/>
          <w:rFonts w:cs="Times New Roman"/>
        </w:rPr>
        <w:t xml:space="preserve">детских садов </w:t>
      </w:r>
      <w:r>
        <w:rPr>
          <w:rFonts w:cs="Times New Roman"/>
        </w:rPr>
        <w:t xml:space="preserve">по </w:t>
      </w:r>
      <w:r>
        <w:rPr>
          <w:rStyle w:val="11"/>
          <w:rFonts w:cs="Times New Roman"/>
        </w:rPr>
        <w:t>вопросам подготовки</w:t>
      </w:r>
    </w:p>
    <w:p w:rsidR="00344FD3" w:rsidRDefault="00344FD3" w:rsidP="00344FD3">
      <w:pPr>
        <w:pStyle w:val="Standard"/>
        <w:jc w:val="both"/>
        <w:rPr>
          <w:rFonts w:cs="Times New Roman"/>
        </w:rPr>
      </w:pPr>
      <w:bookmarkStart w:id="3" w:name="bookmark4"/>
      <w:r>
        <w:rPr>
          <w:rFonts w:cs="Times New Roman"/>
        </w:rPr>
        <w:t>детей к школе.</w:t>
      </w:r>
      <w:bookmarkEnd w:id="3"/>
    </w:p>
    <w:p w:rsidR="00344FD3" w:rsidRDefault="00344FD3" w:rsidP="00344FD3">
      <w:pPr>
        <w:pStyle w:val="Standard"/>
        <w:numPr>
          <w:ilvl w:val="0"/>
          <w:numId w:val="11"/>
        </w:numPr>
        <w:jc w:val="both"/>
        <w:rPr>
          <w:rFonts w:cs="Times New Roman"/>
        </w:rPr>
      </w:pPr>
      <w:r>
        <w:rPr>
          <w:rFonts w:cs="Times New Roman"/>
        </w:rPr>
        <w:t xml:space="preserve"> Безруких М.М., Ступеньки к школе. Книга для педагогов и родителей. М, «Дрофа», 2000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Безруких М.М., Готов ли ребёнок к школе, М. «Вента-Граф», 2001 г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Бурлака Е.Г., Прокопенко И.Н.„ Занимательная математика. Донецк, ПКФ «Бао»,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Волина В. Учимся играя. Москва, «Новая школа», 2001 г,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Волина В. Праздник числа. Москва, «Знание», 1999 г.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Никитин Б.П., Ступеньки творчества или развивающие игры. М., «Просвещение», 1990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Программа обучения и развития детей 5-7 лет «Предшкольная пора». М., «Вентана- ~раф», 2006 г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Самоукина Н.В. Игры в школе и дома. М., «Новая школа», 1995 г.</w:t>
      </w:r>
    </w:p>
    <w:p w:rsidR="00344FD3" w:rsidRDefault="00344FD3" w:rsidP="00344FD3">
      <w:pPr>
        <w:pStyle w:val="Standard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 xml:space="preserve"> Цукерман Г.А., Поливанова Н.К., Введение в школьную жизнь. ОГОУДПО «Курский институт непрерывного профессионального образования (ПКиПП) специалистов отрасли», 2007 г.</w:t>
      </w:r>
    </w:p>
    <w:p w:rsidR="00344FD3" w:rsidRDefault="00344FD3" w:rsidP="00344FD3">
      <w:pPr>
        <w:pStyle w:val="Standard"/>
        <w:jc w:val="both"/>
        <w:rPr>
          <w:rFonts w:cs="Times New Roman"/>
          <w:b/>
          <w:bCs/>
        </w:rPr>
      </w:pPr>
      <w:bookmarkStart w:id="4" w:name="bookmark5"/>
      <w:r>
        <w:rPr>
          <w:rFonts w:cs="Times New Roman"/>
          <w:b/>
          <w:bCs/>
        </w:rPr>
        <w:t>Рекомендуемая литература для будущих первоклассников</w:t>
      </w:r>
      <w:bookmarkEnd w:id="4"/>
    </w:p>
    <w:p w:rsidR="00344FD3" w:rsidRDefault="00344FD3" w:rsidP="00344FD3">
      <w:pPr>
        <w:pStyle w:val="Standard"/>
        <w:numPr>
          <w:ilvl w:val="0"/>
          <w:numId w:val="12"/>
        </w:numPr>
        <w:jc w:val="both"/>
        <w:rPr>
          <w:rFonts w:cs="Times New Roman"/>
        </w:rPr>
      </w:pPr>
      <w:r>
        <w:rPr>
          <w:rFonts w:cs="Times New Roman"/>
        </w:rPr>
        <w:t xml:space="preserve"> Артемьева Н О Подготовишка. Издательство «Леда». 2000 г.</w:t>
      </w:r>
    </w:p>
    <w:p w:rsidR="00344FD3" w:rsidRDefault="00344FD3" w:rsidP="00344FD3">
      <w:pPr>
        <w:pStyle w:val="Standard"/>
        <w:numPr>
          <w:ilvl w:val="0"/>
          <w:numId w:val="6"/>
        </w:numPr>
        <w:jc w:val="both"/>
        <w:rPr>
          <w:rFonts w:cs="Times New Roman"/>
        </w:rPr>
      </w:pPr>
      <w:r>
        <w:rPr>
          <w:rFonts w:cs="Times New Roman"/>
        </w:rPr>
        <w:t xml:space="preserve"> Волкова С.И. Математические ступеньки. Москва, «Просвещение», 2004 г.</w:t>
      </w:r>
    </w:p>
    <w:p w:rsidR="00344FD3" w:rsidRDefault="00344FD3" w:rsidP="00344FD3">
      <w:pPr>
        <w:pStyle w:val="Standard"/>
        <w:numPr>
          <w:ilvl w:val="0"/>
          <w:numId w:val="6"/>
        </w:numPr>
        <w:jc w:val="both"/>
        <w:rPr>
          <w:rFonts w:cs="Times New Roman"/>
        </w:rPr>
      </w:pPr>
      <w:r>
        <w:rPr>
          <w:rFonts w:cs="Times New Roman"/>
        </w:rPr>
        <w:t xml:space="preserve"> Волков С. Ю. Арифметика. «Омега», 2006 г.</w:t>
      </w:r>
    </w:p>
    <w:p w:rsidR="00344FD3" w:rsidRDefault="00344FD3" w:rsidP="00344FD3">
      <w:pPr>
        <w:pStyle w:val="Standard"/>
        <w:numPr>
          <w:ilvl w:val="0"/>
          <w:numId w:val="6"/>
        </w:numPr>
        <w:jc w:val="both"/>
      </w:pPr>
      <w:r>
        <w:rPr>
          <w:rFonts w:cs="Times New Roman"/>
        </w:rPr>
        <w:t xml:space="preserve"> Коноваленко С.В. До школы 3 месяца!? Альбом заданий и упражнений. М.,</w:t>
      </w:r>
    </w:p>
    <w:p w:rsidR="00B46030" w:rsidRDefault="00B46030"/>
    <w:sectPr w:rsidR="00B46030" w:rsidSect="00344FD3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34BFF"/>
    <w:multiLevelType w:val="multilevel"/>
    <w:tmpl w:val="8DB866D0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" w15:restartNumberingAfterBreak="0">
    <w:nsid w:val="1CB46CCB"/>
    <w:multiLevelType w:val="multilevel"/>
    <w:tmpl w:val="04522888"/>
    <w:styleLink w:val="WWNum8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" w15:restartNumberingAfterBreak="0">
    <w:nsid w:val="30584BC2"/>
    <w:multiLevelType w:val="multilevel"/>
    <w:tmpl w:val="223820B6"/>
    <w:styleLink w:val="WWNum3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3" w15:restartNumberingAfterBreak="0">
    <w:nsid w:val="385F43DA"/>
    <w:multiLevelType w:val="multilevel"/>
    <w:tmpl w:val="88662D66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4" w15:restartNumberingAfterBreak="0">
    <w:nsid w:val="47287AF4"/>
    <w:multiLevelType w:val="multilevel"/>
    <w:tmpl w:val="87C4DE08"/>
    <w:styleLink w:val="WWNum2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5" w15:restartNumberingAfterBreak="0">
    <w:nsid w:val="6C374250"/>
    <w:multiLevelType w:val="multilevel"/>
    <w:tmpl w:val="65B2B2A6"/>
    <w:styleLink w:val="WWNum7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subscript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4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982"/>
    <w:rsid w:val="00344FD3"/>
    <w:rsid w:val="003D6E1A"/>
    <w:rsid w:val="00594982"/>
    <w:rsid w:val="00B4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BB6B1"/>
  <w15:chartTrackingRefBased/>
  <w15:docId w15:val="{CC4EC143-C086-4CA8-982C-CE9B72554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44FD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44FD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2">
    <w:name w:val="Основной текст2"/>
    <w:basedOn w:val="Standard"/>
    <w:rsid w:val="00344FD3"/>
    <w:pPr>
      <w:shd w:val="clear" w:color="auto" w:fill="FFFFFF"/>
      <w:spacing w:before="780" w:after="300" w:line="0" w:lineRule="atLeast"/>
      <w:ind w:hanging="400"/>
    </w:pPr>
    <w:rPr>
      <w:rFonts w:ascii="Arial" w:eastAsia="Arial" w:hAnsi="Arial"/>
      <w:sz w:val="22"/>
      <w:szCs w:val="22"/>
    </w:rPr>
  </w:style>
  <w:style w:type="paragraph" w:customStyle="1" w:styleId="TableContents">
    <w:name w:val="Table Contents"/>
    <w:basedOn w:val="Standard"/>
    <w:rsid w:val="00344FD3"/>
    <w:pPr>
      <w:suppressLineNumbers/>
    </w:pPr>
  </w:style>
  <w:style w:type="character" w:customStyle="1" w:styleId="3">
    <w:name w:val="Основной текст (3) + Полужирный"/>
    <w:basedOn w:val="a0"/>
    <w:rsid w:val="00344FD3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subscript"/>
      <w:lang w:val="ru-RU" w:eastAsia="ru-RU" w:bidi="ru-RU"/>
    </w:rPr>
  </w:style>
  <w:style w:type="character" w:customStyle="1" w:styleId="3Arial95pt">
    <w:name w:val="Основной текст (3) + Arial;9;5 pt"/>
    <w:basedOn w:val="a0"/>
    <w:rsid w:val="00344FD3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subscript"/>
      <w:lang w:val="ru-RU" w:eastAsia="ru-RU" w:bidi="ru-RU"/>
    </w:rPr>
  </w:style>
  <w:style w:type="character" w:customStyle="1" w:styleId="1">
    <w:name w:val="Основной текст1"/>
    <w:basedOn w:val="a0"/>
    <w:rsid w:val="00344FD3"/>
    <w:rPr>
      <w:rFonts w:ascii="Arial" w:eastAsia="Arial" w:hAnsi="Arial" w:cs="Aria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single"/>
      <w:vertAlign w:val="subscript"/>
      <w:lang w:val="ru-RU" w:eastAsia="ru-RU" w:bidi="ru-RU"/>
    </w:rPr>
  </w:style>
  <w:style w:type="character" w:customStyle="1" w:styleId="11">
    <w:name w:val="Основной текст (11) + Не полужирный"/>
    <w:basedOn w:val="a0"/>
    <w:rsid w:val="00344FD3"/>
    <w:rPr>
      <w:rFonts w:ascii="Arial" w:eastAsia="Arial" w:hAnsi="Arial" w:cs="Arial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subscript"/>
      <w:lang w:val="ru-RU" w:eastAsia="ru-RU" w:bidi="ru-RU"/>
    </w:rPr>
  </w:style>
  <w:style w:type="numbering" w:customStyle="1" w:styleId="WWNum2">
    <w:name w:val="WWNum2"/>
    <w:basedOn w:val="a2"/>
    <w:rsid w:val="00344FD3"/>
    <w:pPr>
      <w:numPr>
        <w:numId w:val="1"/>
      </w:numPr>
    </w:pPr>
  </w:style>
  <w:style w:type="numbering" w:customStyle="1" w:styleId="WWNum3">
    <w:name w:val="WWNum3"/>
    <w:basedOn w:val="a2"/>
    <w:rsid w:val="00344FD3"/>
    <w:pPr>
      <w:numPr>
        <w:numId w:val="2"/>
      </w:numPr>
    </w:pPr>
  </w:style>
  <w:style w:type="numbering" w:customStyle="1" w:styleId="WWNum6">
    <w:name w:val="WWNum6"/>
    <w:basedOn w:val="a2"/>
    <w:rsid w:val="00344FD3"/>
    <w:pPr>
      <w:numPr>
        <w:numId w:val="3"/>
      </w:numPr>
    </w:pPr>
  </w:style>
  <w:style w:type="numbering" w:customStyle="1" w:styleId="WWNum7">
    <w:name w:val="WWNum7"/>
    <w:basedOn w:val="a2"/>
    <w:rsid w:val="00344FD3"/>
    <w:pPr>
      <w:numPr>
        <w:numId w:val="4"/>
      </w:numPr>
    </w:pPr>
  </w:style>
  <w:style w:type="numbering" w:customStyle="1" w:styleId="WWNum8">
    <w:name w:val="WWNum8"/>
    <w:basedOn w:val="a2"/>
    <w:rsid w:val="00344FD3"/>
    <w:pPr>
      <w:numPr>
        <w:numId w:val="5"/>
      </w:numPr>
    </w:pPr>
  </w:style>
  <w:style w:type="numbering" w:customStyle="1" w:styleId="WWNum9">
    <w:name w:val="WWNum9"/>
    <w:basedOn w:val="a2"/>
    <w:rsid w:val="00344FD3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A3F0C-7B49-4D8F-926E-7EA1A3394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2260</Words>
  <Characters>12883</Characters>
  <Application>Microsoft Office Word</Application>
  <DocSecurity>0</DocSecurity>
  <Lines>107</Lines>
  <Paragraphs>30</Paragraphs>
  <ScaleCrop>false</ScaleCrop>
  <Company/>
  <LinksUpToDate>false</LinksUpToDate>
  <CharactersWithSpaces>15113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Rodnichok</cp:lastModifiedBy>
  <cp:revision>3</cp:revision>
  <dcterms:created xsi:type="dcterms:W3CDTF">2023-10-12T07:09:00Z</dcterms:created>
  <dcterms:modified xsi:type="dcterms:W3CDTF">2023-11-10T06:42:00Z</dcterms:modified>
</cp:coreProperties>
</file>